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CE5DC8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专题1 化学反应与能量变化</w:t>
      </w:r>
    </w:p>
    <w:p w14:paraId="70F0B771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第一单元 化学反应的热效应</w:t>
      </w:r>
    </w:p>
    <w:p w14:paraId="5DBA5892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课时3 能源的充分利用</w:t>
      </w:r>
    </w:p>
    <w:p w14:paraId="50E4AFE1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一、标准燃烧热和热值</w:t>
      </w:r>
    </w:p>
    <w:p w14:paraId="703C3895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Arial" w:hAnsi="Arial" w:eastAsia="黑体" w:cs="Arial"/>
          <w:sz w:val="24"/>
          <w:szCs w:val="24"/>
        </w:rPr>
        <w:t>1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标准燃烧热</w:t>
      </w:r>
    </w:p>
    <w:p w14:paraId="515390E8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(1)概念：在101 kPa下，1 mol物质</w:t>
      </w:r>
      <w:r>
        <w:rPr>
          <w:rFonts w:ascii="Times New Roman" w:hAnsi="Times New Roman" w:eastAsia="宋体" w:cs="Times New Roman"/>
          <w:color w:val="91ACE0"/>
          <w:sz w:val="24"/>
          <w:szCs w:val="24"/>
          <w:u w:val="single"/>
        </w:rPr>
        <w:t>完全燃烧</w:t>
      </w:r>
      <w:r>
        <w:rPr>
          <w:rFonts w:ascii="Times New Roman" w:hAnsi="Times New Roman" w:eastAsia="宋体" w:cs="Times New Roman"/>
          <w:sz w:val="24"/>
          <w:szCs w:val="24"/>
        </w:rPr>
        <w:t>的反应热叫做该物质的标准燃烧热。单位为</w:t>
      </w:r>
      <w:r>
        <w:rPr>
          <w:rFonts w:ascii="Times New Roman" w:hAnsi="Times New Roman" w:eastAsia="宋体" w:cs="Times New Roman"/>
          <w:color w:val="91ACE0"/>
          <w:sz w:val="24"/>
          <w:szCs w:val="24"/>
          <w:u w:val="single"/>
        </w:rPr>
        <w:t>kJ·mol</w:t>
      </w:r>
      <w:r>
        <w:rPr>
          <w:rFonts w:ascii="Times New Roman" w:hAnsi="Times New Roman" w:eastAsia="宋体" w:cs="Times New Roman"/>
          <w:color w:val="91ACE0"/>
          <w:sz w:val="24"/>
          <w:szCs w:val="24"/>
          <w:u w:val="single"/>
          <w:vertAlign w:val="superscript"/>
        </w:rPr>
        <w:t>－1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p w14:paraId="0DEAF9F6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(2)物质完全燃烧的含义：物质中所含有的氮元素转化为</w:t>
      </w:r>
      <w:r>
        <w:rPr>
          <w:rFonts w:ascii="Times New Roman" w:hAnsi="Times New Roman" w:eastAsia="宋体" w:cs="Times New Roman"/>
          <w:sz w:val="24"/>
          <w:szCs w:val="24"/>
          <w:u w:val="single"/>
        </w:rPr>
        <w:t>N</w:t>
      </w:r>
      <w:r>
        <w:rPr>
          <w:rFonts w:ascii="Times New Roman" w:hAnsi="Times New Roman" w:eastAsia="宋体" w:cs="Times New Roman"/>
          <w:sz w:val="24"/>
          <w:szCs w:val="24"/>
          <w:u w:val="single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  <w:u w:val="single"/>
        </w:rPr>
        <w:t>(g)</w:t>
      </w:r>
      <w:r>
        <w:rPr>
          <w:rFonts w:ascii="Times New Roman" w:hAnsi="Times New Roman" w:eastAsia="宋体" w:cs="Times New Roman"/>
          <w:sz w:val="24"/>
          <w:szCs w:val="24"/>
        </w:rPr>
        <w:t>，氢元素转化为</w:t>
      </w:r>
      <w:r>
        <w:rPr>
          <w:rFonts w:ascii="Times New Roman" w:hAnsi="Times New Roman" w:eastAsia="宋体" w:cs="Times New Roman"/>
          <w:sz w:val="24"/>
          <w:szCs w:val="24"/>
          <w:u w:val="single"/>
        </w:rPr>
        <w:t>H</w:t>
      </w:r>
      <w:r>
        <w:rPr>
          <w:rFonts w:ascii="Times New Roman" w:hAnsi="Times New Roman" w:eastAsia="宋体" w:cs="Times New Roman"/>
          <w:sz w:val="24"/>
          <w:szCs w:val="24"/>
          <w:u w:val="single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  <w:u w:val="single"/>
        </w:rPr>
        <w:t>O(l)</w:t>
      </w:r>
      <w:r>
        <w:rPr>
          <w:rFonts w:ascii="Times New Roman" w:hAnsi="Times New Roman" w:eastAsia="宋体" w:cs="Times New Roman"/>
          <w:sz w:val="24"/>
          <w:szCs w:val="24"/>
        </w:rPr>
        <w:t>，碳元素转化为</w:t>
      </w:r>
      <w:r>
        <w:rPr>
          <w:rFonts w:ascii="Times New Roman" w:hAnsi="Times New Roman" w:eastAsia="宋体" w:cs="Times New Roman"/>
          <w:sz w:val="24"/>
          <w:szCs w:val="24"/>
          <w:u w:val="single"/>
        </w:rPr>
        <w:t>CO</w:t>
      </w:r>
      <w:r>
        <w:rPr>
          <w:rFonts w:ascii="Times New Roman" w:hAnsi="Times New Roman" w:eastAsia="宋体" w:cs="Times New Roman"/>
          <w:sz w:val="24"/>
          <w:szCs w:val="24"/>
          <w:u w:val="single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  <w:u w:val="single"/>
        </w:rPr>
        <w:t>(g)</w:t>
      </w:r>
      <w:r>
        <w:rPr>
          <w:rFonts w:ascii="Times New Roman" w:hAnsi="Times New Roman" w:eastAsia="宋体" w:cs="Times New Roman"/>
          <w:sz w:val="24"/>
          <w:szCs w:val="24"/>
        </w:rPr>
        <w:t>，硫元素转化为SO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(g)。</w:t>
      </w:r>
    </w:p>
    <w:p w14:paraId="0A841881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(3)意义：25 </w:t>
      </w:r>
      <w:r>
        <w:rPr>
          <w:rFonts w:ascii="宋体" w:hAnsi="宋体" w:eastAsia="宋体" w:cs="Times New Roman"/>
          <w:sz w:val="24"/>
          <w:szCs w:val="24"/>
        </w:rPr>
        <w:t>℃</w:t>
      </w:r>
      <w:r>
        <w:rPr>
          <w:rFonts w:ascii="Times New Roman" w:hAnsi="Times New Roman" w:eastAsia="宋体" w:cs="Times New Roman"/>
          <w:sz w:val="24"/>
          <w:szCs w:val="24"/>
        </w:rPr>
        <w:t>时，甲烷的标准燃烧热为Δ</w:t>
      </w:r>
      <w:r>
        <w:rPr>
          <w:rFonts w:ascii="Times New Roman" w:hAnsi="Times New Roman" w:eastAsia="宋体" w:cs="Times New Roman"/>
          <w:i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</w:rPr>
        <w:t>＝－890.3 kJ·mol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－1</w:t>
      </w:r>
      <w:r>
        <w:rPr>
          <w:rFonts w:ascii="Times New Roman" w:hAnsi="Times New Roman" w:eastAsia="宋体" w:cs="Times New Roman"/>
          <w:sz w:val="24"/>
          <w:szCs w:val="24"/>
        </w:rPr>
        <w:t>，表示</w:t>
      </w:r>
      <w:r>
        <w:rPr>
          <w:rFonts w:ascii="Times New Roman" w:hAnsi="Times New Roman" w:eastAsia="宋体" w:cs="Times New Roman"/>
          <w:color w:val="91ACE0"/>
          <w:sz w:val="24"/>
          <w:szCs w:val="24"/>
          <w:u w:val="single"/>
        </w:rPr>
        <w:t>1</w:t>
      </w:r>
      <w:r>
        <w:rPr>
          <w:rFonts w:ascii="Times New Roman" w:hAnsi="Times New Roman" w:eastAsia="宋体" w:cs="Times New Roman"/>
          <w:color w:val="91ACE0"/>
          <w:sz w:val="24"/>
          <w:szCs w:val="24"/>
        </w:rPr>
        <w:t>__</w:t>
      </w:r>
      <w:r>
        <w:rPr>
          <w:rFonts w:ascii="Times New Roman" w:hAnsi="Times New Roman" w:eastAsia="宋体" w:cs="Times New Roman"/>
          <w:color w:val="91ACE0"/>
          <w:sz w:val="24"/>
          <w:szCs w:val="24"/>
          <w:u w:val="single"/>
        </w:rPr>
        <w:t>mol甲烷完全燃烧生成CO</w:t>
      </w:r>
      <w:r>
        <w:rPr>
          <w:rFonts w:ascii="Times New Roman" w:hAnsi="Times New Roman" w:eastAsia="宋体" w:cs="Times New Roman"/>
          <w:color w:val="91ACE0"/>
          <w:sz w:val="24"/>
          <w:szCs w:val="24"/>
          <w:u w:val="single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z w:val="24"/>
          <w:szCs w:val="24"/>
          <w:u w:val="single"/>
        </w:rPr>
        <w:t>(g)和H</w:t>
      </w:r>
      <w:r>
        <w:rPr>
          <w:rFonts w:ascii="Times New Roman" w:hAnsi="Times New Roman" w:eastAsia="宋体" w:cs="Times New Roman"/>
          <w:color w:val="91ACE0"/>
          <w:sz w:val="24"/>
          <w:szCs w:val="24"/>
          <w:u w:val="single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z w:val="24"/>
          <w:szCs w:val="24"/>
          <w:u w:val="single"/>
        </w:rPr>
        <w:t>O(l)时放出890.3</w:t>
      </w:r>
      <w:r>
        <w:rPr>
          <w:rFonts w:ascii="Times New Roman" w:hAnsi="Times New Roman" w:eastAsia="宋体" w:cs="Times New Roman"/>
          <w:color w:val="91ACE0"/>
          <w:sz w:val="24"/>
          <w:szCs w:val="24"/>
        </w:rPr>
        <w:t>__</w:t>
      </w:r>
      <w:r>
        <w:rPr>
          <w:rFonts w:ascii="Times New Roman" w:hAnsi="Times New Roman" w:eastAsia="宋体" w:cs="Times New Roman"/>
          <w:color w:val="91ACE0"/>
          <w:sz w:val="24"/>
          <w:szCs w:val="24"/>
          <w:u w:val="single"/>
        </w:rPr>
        <w:t>kJ的热量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p w14:paraId="08ACC0F1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(4)对标准燃烧热的理解</w:t>
      </w:r>
    </w:p>
    <w:p w14:paraId="66729A3E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宋体" w:hAnsi="Courier New" w:eastAsia="宋体" w:cs="Courier New"/>
          <w:sz w:val="24"/>
          <w:szCs w:val="24"/>
        </w:rPr>
        <w:drawing>
          <wp:inline distT="0" distB="0" distL="0" distR="0">
            <wp:extent cx="2743200" cy="1442720"/>
            <wp:effectExtent l="0" t="0" r="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44305" cy="1443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941B4F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(5)表示标准燃烧热</w:t>
      </w:r>
      <w:r>
        <w:rPr>
          <w:rFonts w:hint="eastAsia" w:ascii="Times New Roman" w:hAnsi="Times New Roman" w:eastAsia="宋体" w:cs="Times New Roman"/>
          <w:sz w:val="24"/>
          <w:szCs w:val="24"/>
        </w:rPr>
        <w:t>的热化学方程式</w:t>
      </w:r>
    </w:p>
    <w:p w14:paraId="2DE876EC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由于标准燃烧热是以</w:t>
      </w:r>
      <w:r>
        <w:rPr>
          <w:rFonts w:ascii="Times New Roman" w:hAnsi="Times New Roman" w:eastAsia="宋体" w:cs="Times New Roman"/>
          <w:sz w:val="24"/>
          <w:szCs w:val="24"/>
          <w:u w:val="single"/>
        </w:rPr>
        <w:t>1</w:t>
      </w:r>
      <w:r>
        <w:rPr>
          <w:rFonts w:ascii="Times New Roman" w:hAnsi="Times New Roman" w:eastAsia="宋体" w:cs="Times New Roman"/>
          <w:sz w:val="24"/>
          <w:szCs w:val="24"/>
        </w:rPr>
        <w:t>__</w:t>
      </w:r>
      <w:r>
        <w:rPr>
          <w:rFonts w:ascii="Times New Roman" w:hAnsi="Times New Roman" w:eastAsia="宋体" w:cs="Times New Roman"/>
          <w:sz w:val="24"/>
          <w:szCs w:val="24"/>
          <w:u w:val="single"/>
        </w:rPr>
        <w:t>mol</w:t>
      </w:r>
      <w:r>
        <w:rPr>
          <w:rFonts w:ascii="Times New Roman" w:hAnsi="Times New Roman" w:eastAsia="宋体" w:cs="Times New Roman"/>
          <w:sz w:val="24"/>
          <w:szCs w:val="24"/>
        </w:rPr>
        <w:t>物质完全燃烧的反应热来定义的，因此在书写表示标准燃烧热的热化学方程式时，可燃物的化学计量数必须为</w:t>
      </w:r>
      <w:r>
        <w:rPr>
          <w:rFonts w:ascii="Times New Roman" w:hAnsi="Times New Roman" w:eastAsia="宋体" w:cs="Times New Roman"/>
          <w:sz w:val="24"/>
          <w:szCs w:val="24"/>
          <w:u w:val="single"/>
        </w:rPr>
        <w:t>1</w:t>
      </w:r>
      <w:r>
        <w:rPr>
          <w:rFonts w:ascii="Times New Roman" w:hAnsi="Times New Roman" w:eastAsia="宋体" w:cs="Times New Roman"/>
          <w:sz w:val="24"/>
          <w:szCs w:val="24"/>
        </w:rPr>
        <w:t>，以此来配平其余物质的化学计量数。</w:t>
      </w:r>
    </w:p>
    <w:p w14:paraId="4A2711AD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Arial" w:hAnsi="Arial" w:eastAsia="黑体" w:cs="Arial"/>
          <w:sz w:val="24"/>
          <w:szCs w:val="24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热值</w:t>
      </w:r>
    </w:p>
    <w:p w14:paraId="57DE00CC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91ACE0"/>
          <w:sz w:val="24"/>
          <w:szCs w:val="24"/>
          <w:u w:val="single"/>
        </w:rPr>
        <w:t>1</w:t>
      </w:r>
      <w:r>
        <w:rPr>
          <w:rFonts w:hint="eastAsia" w:ascii="Times New Roman" w:hAnsi="Times New Roman" w:eastAsia="宋体" w:cs="Times New Roman"/>
          <w:color w:val="91ACE0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宋体" w:cs="Times New Roman"/>
          <w:color w:val="91ACE0"/>
          <w:sz w:val="24"/>
          <w:szCs w:val="24"/>
          <w:u w:val="single"/>
        </w:rPr>
        <w:t>g</w:t>
      </w:r>
      <w:r>
        <w:rPr>
          <w:rFonts w:ascii="Times New Roman" w:hAnsi="Times New Roman" w:eastAsia="宋体" w:cs="Times New Roman"/>
          <w:sz w:val="24"/>
          <w:szCs w:val="24"/>
        </w:rPr>
        <w:t>物质完全燃烧的反应热叫做该物质的热值。</w:t>
      </w:r>
    </w:p>
    <w:p w14:paraId="7AD181F9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例</w:t>
      </w:r>
      <w:r>
        <w:rPr>
          <w:rFonts w:ascii="Times New Roman" w:hAnsi="Times New Roman" w:eastAsia="宋体" w:cs="Times New Roman"/>
          <w:sz w:val="24"/>
          <w:szCs w:val="24"/>
        </w:rPr>
        <w:t>1.下列说法正确的是(　　)</w:t>
      </w:r>
    </w:p>
    <w:p w14:paraId="527434ED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A.硫完全燃烧生成二氧化硫时，放出的热量为硫的标准燃烧热</w:t>
      </w:r>
    </w:p>
    <w:p w14:paraId="4F1F5185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B.在101 kPa时，1 mol碳燃烧所放出的热量为碳的标准燃烧热</w:t>
      </w:r>
    </w:p>
    <w:p w14:paraId="7F874AF5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C.在101 kPa时，由2CO(g)＋O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(g)</w:t>
      </w:r>
      <w:r>
        <w:rPr>
          <w:rFonts w:ascii="Times New Roman" w:hAnsi="Times New Roman" w:eastAsia="宋体" w:cs="Times New Roman"/>
          <w:spacing w:val="-16"/>
          <w:sz w:val="24"/>
          <w:szCs w:val="24"/>
        </w:rPr>
        <w:t>==</w:t>
      </w:r>
      <w:r>
        <w:rPr>
          <w:rFonts w:ascii="Times New Roman" w:hAnsi="Times New Roman" w:eastAsia="宋体" w:cs="Times New Roman"/>
          <w:sz w:val="24"/>
          <w:szCs w:val="24"/>
        </w:rPr>
        <w:t>=2CO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(g)　Δ</w:t>
      </w:r>
      <w:r>
        <w:rPr>
          <w:rFonts w:ascii="Times New Roman" w:hAnsi="Times New Roman" w:eastAsia="宋体" w:cs="Times New Roman"/>
          <w:i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</w:rPr>
        <w:t>＝－566 kJ·mol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－1</w:t>
      </w:r>
      <w:r>
        <w:rPr>
          <w:rFonts w:ascii="Times New Roman" w:hAnsi="Times New Roman" w:eastAsia="宋体" w:cs="Times New Roman"/>
          <w:sz w:val="24"/>
          <w:szCs w:val="24"/>
        </w:rPr>
        <w:t>，可知CO的标准燃烧热为283 kJ·mol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－1</w:t>
      </w:r>
    </w:p>
    <w:p w14:paraId="04538B93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D.乙炔的标准燃烧热为1 299.6 kJ·mol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－1</w:t>
      </w:r>
      <w:r>
        <w:rPr>
          <w:rFonts w:ascii="Times New Roman" w:hAnsi="Times New Roman" w:eastAsia="宋体" w:cs="Times New Roman"/>
          <w:sz w:val="24"/>
          <w:szCs w:val="24"/>
        </w:rPr>
        <w:t>，则2C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(g)＋5O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(g)</w:t>
      </w:r>
      <w:r>
        <w:rPr>
          <w:rFonts w:ascii="Times New Roman" w:hAnsi="Times New Roman" w:eastAsia="宋体" w:cs="Times New Roman"/>
          <w:spacing w:val="-16"/>
          <w:sz w:val="24"/>
          <w:szCs w:val="24"/>
        </w:rPr>
        <w:t>==</w:t>
      </w:r>
      <w:r>
        <w:rPr>
          <w:rFonts w:ascii="Times New Roman" w:hAnsi="Times New Roman" w:eastAsia="宋体" w:cs="Times New Roman"/>
          <w:sz w:val="24"/>
          <w:szCs w:val="24"/>
        </w:rPr>
        <w:t>=4CO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(g)＋2H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O(g)反应的Δ</w:t>
      </w:r>
      <w:r>
        <w:rPr>
          <w:rFonts w:ascii="Times New Roman" w:hAnsi="Times New Roman" w:eastAsia="宋体" w:cs="Times New Roman"/>
          <w:i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</w:rPr>
        <w:t>＝－2 599.2 kJ·mol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－1</w:t>
      </w:r>
    </w:p>
    <w:p w14:paraId="141E2F8A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黑体" w:cs="Times New Roman"/>
          <w:sz w:val="24"/>
          <w:szCs w:val="24"/>
        </w:rPr>
        <w:t>1.</w:t>
      </w:r>
      <w:r>
        <w:rPr>
          <w:rFonts w:ascii="Times New Roman" w:hAnsi="Times New Roman" w:eastAsia="宋体" w:cs="Times New Roman"/>
          <w:sz w:val="24"/>
          <w:szCs w:val="24"/>
        </w:rPr>
        <w:t>C</w:t>
      </w:r>
      <w:r>
        <w:rPr>
          <w:rFonts w:hint="eastAsia" w:ascii="Times New Roman" w:hAnsi="Times New Roman" w:eastAsia="黑体" w:cs="Times New Roman"/>
          <w:sz w:val="24"/>
          <w:szCs w:val="24"/>
        </w:rPr>
        <w:t>【解析】</w:t>
      </w:r>
      <w:r>
        <w:rPr>
          <w:rFonts w:ascii="Times New Roman" w:hAnsi="Times New Roman" w:eastAsia="宋体" w:cs="Times New Roman"/>
          <w:sz w:val="24"/>
          <w:szCs w:val="24"/>
        </w:rPr>
        <w:t>理解标准燃烧热的概念，一是注意可燃物的用量为1 mol纯物质；二是注意反应的程度，完全燃烧并生成稳定的氧化物，如C生成CO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(g)，S生成SO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(g)，H生成H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O(l)。选项A没有指明硫的物质的量为1 mol；选项B中没有指明1 mol碳完全燃烧生成CO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；选项D中热化学方程式的生成物水应为液态，反应热Δ</w:t>
      </w:r>
      <w:r>
        <w:rPr>
          <w:rFonts w:ascii="Times New Roman" w:hAnsi="Times New Roman" w:eastAsia="宋体" w:cs="Times New Roman"/>
          <w:i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</w:rPr>
        <w:t>与其不对应。</w:t>
      </w:r>
    </w:p>
    <w:p w14:paraId="65129041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二、能源</w:t>
      </w:r>
    </w:p>
    <w:p w14:paraId="143506A0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Arial" w:hAnsi="Arial" w:eastAsia="黑体" w:cs="Arial"/>
          <w:sz w:val="24"/>
          <w:szCs w:val="24"/>
        </w:rPr>
        <w:t>1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能源的概念及其分类</w:t>
      </w:r>
    </w:p>
    <w:p w14:paraId="514BE903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(</w:t>
      </w:r>
      <w:r>
        <w:rPr>
          <w:rFonts w:ascii="Times New Roman" w:hAnsi="Times New Roman" w:eastAsia="宋体" w:cs="Times New Roman"/>
          <w:sz w:val="24"/>
          <w:szCs w:val="24"/>
        </w:rPr>
        <w:t>1)概念</w:t>
      </w:r>
    </w:p>
    <w:p w14:paraId="6836FD77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能源是指可以提供</w:t>
      </w:r>
      <w:r>
        <w:rPr>
          <w:rFonts w:ascii="Times New Roman" w:hAnsi="Times New Roman" w:eastAsia="宋体" w:cs="Times New Roman"/>
          <w:color w:val="91ACE0"/>
          <w:sz w:val="24"/>
          <w:szCs w:val="24"/>
          <w:u w:val="single"/>
        </w:rPr>
        <w:t>能量</w:t>
      </w:r>
      <w:r>
        <w:rPr>
          <w:rFonts w:ascii="Times New Roman" w:hAnsi="Times New Roman" w:eastAsia="宋体" w:cs="Times New Roman"/>
          <w:sz w:val="24"/>
          <w:szCs w:val="24"/>
        </w:rPr>
        <w:t>的自然资源，它包括</w:t>
      </w:r>
      <w:r>
        <w:rPr>
          <w:rFonts w:ascii="Times New Roman" w:hAnsi="Times New Roman" w:eastAsia="宋体" w:cs="Times New Roman"/>
          <w:color w:val="91ACE0"/>
          <w:sz w:val="24"/>
          <w:szCs w:val="24"/>
          <w:u w:val="single"/>
        </w:rPr>
        <w:t>化石燃料</w:t>
      </w:r>
      <w:r>
        <w:rPr>
          <w:rFonts w:ascii="Times New Roman" w:hAnsi="Times New Roman" w:eastAsia="宋体" w:cs="Times New Roman"/>
          <w:sz w:val="24"/>
          <w:szCs w:val="24"/>
        </w:rPr>
        <w:t>、阳光、风力、流水、潮汐等。</w:t>
      </w:r>
    </w:p>
    <w:p w14:paraId="20A6B538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(2)分类</w:t>
      </w:r>
    </w:p>
    <w:tbl>
      <w:tblPr>
        <w:tblStyle w:val="15"/>
        <w:tblW w:w="84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0"/>
        <w:gridCol w:w="1984"/>
        <w:gridCol w:w="5040"/>
      </w:tblGrid>
      <w:tr w14:paraId="1D2CF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0" w:type="dxa"/>
            <w:shd w:val="clear" w:color="auto" w:fill="auto"/>
            <w:vAlign w:val="center"/>
          </w:tcPr>
          <w:p w14:paraId="3682E9E7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分类依据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7542479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种类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520822D4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举例</w:t>
            </w:r>
          </w:p>
        </w:tc>
      </w:tr>
      <w:tr w14:paraId="188AC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0" w:type="dxa"/>
            <w:vMerge w:val="restart"/>
            <w:shd w:val="clear" w:color="auto" w:fill="auto"/>
            <w:vAlign w:val="center"/>
          </w:tcPr>
          <w:p w14:paraId="60E3A046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转换过程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7887E17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一次能源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6A59F7F8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太阳能、风能、化石燃料、地热能、潮汐能等</w:t>
            </w:r>
          </w:p>
        </w:tc>
      </w:tr>
      <w:tr w14:paraId="0C480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0" w:type="dxa"/>
            <w:vMerge w:val="continue"/>
            <w:shd w:val="clear" w:color="auto" w:fill="auto"/>
            <w:vAlign w:val="center"/>
          </w:tcPr>
          <w:p w14:paraId="1F04FA67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D06FF9C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二次能源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3088D45F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电能、氢能、石油加工产品、煤的加工产品等</w:t>
            </w:r>
          </w:p>
        </w:tc>
      </w:tr>
      <w:tr w14:paraId="200B5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0" w:type="dxa"/>
            <w:vMerge w:val="restart"/>
            <w:shd w:val="clear" w:color="auto" w:fill="auto"/>
            <w:vAlign w:val="center"/>
          </w:tcPr>
          <w:p w14:paraId="4302B912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使用历史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82AE6C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常规能源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626A38A1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化石燃料</w:t>
            </w:r>
          </w:p>
        </w:tc>
      </w:tr>
      <w:tr w14:paraId="5F9F9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0" w:type="dxa"/>
            <w:vMerge w:val="continue"/>
            <w:shd w:val="clear" w:color="auto" w:fill="auto"/>
            <w:vAlign w:val="center"/>
          </w:tcPr>
          <w:p w14:paraId="6E568731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88D5D89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新能源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324A18A0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太阳能、风能、核能、氢能、生物质能等</w:t>
            </w:r>
          </w:p>
        </w:tc>
      </w:tr>
      <w:tr w14:paraId="15793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0" w:type="dxa"/>
            <w:vMerge w:val="restart"/>
            <w:shd w:val="clear" w:color="auto" w:fill="auto"/>
            <w:vAlign w:val="center"/>
          </w:tcPr>
          <w:p w14:paraId="07E5E79A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能源性质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F2BFFC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可再生能源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10BBF380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太阳能、风能、氢能、生物质能</w:t>
            </w:r>
          </w:p>
        </w:tc>
      </w:tr>
      <w:tr w14:paraId="2D461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0" w:type="dxa"/>
            <w:vMerge w:val="continue"/>
            <w:shd w:val="clear" w:color="auto" w:fill="auto"/>
            <w:vAlign w:val="center"/>
          </w:tcPr>
          <w:p w14:paraId="6747CC68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879B2A8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不可再生能源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7FC7C10D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化石燃料、核能</w:t>
            </w:r>
          </w:p>
        </w:tc>
      </w:tr>
    </w:tbl>
    <w:p w14:paraId="73FD677E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Arial" w:hAnsi="Arial" w:eastAsia="黑体" w:cs="Arial"/>
          <w:sz w:val="24"/>
          <w:szCs w:val="24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化石燃料和新能源</w:t>
      </w:r>
    </w:p>
    <w:p w14:paraId="5B78537E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(1)化石燃料的弊端：蕴藏量有限、不能再生；利用率低；污染环境，特别是会造成</w:t>
      </w:r>
      <w:r>
        <w:rPr>
          <w:rFonts w:ascii="Times New Roman" w:hAnsi="Times New Roman" w:eastAsia="宋体" w:cs="Times New Roman"/>
          <w:color w:val="91ACE0"/>
          <w:sz w:val="24"/>
          <w:szCs w:val="24"/>
          <w:u w:val="single"/>
        </w:rPr>
        <w:t>酸雨</w:t>
      </w:r>
      <w:r>
        <w:rPr>
          <w:rFonts w:ascii="Times New Roman" w:hAnsi="Times New Roman" w:eastAsia="宋体" w:cs="Times New Roman"/>
          <w:sz w:val="24"/>
          <w:szCs w:val="24"/>
        </w:rPr>
        <w:t>和</w:t>
      </w:r>
      <w:r>
        <w:rPr>
          <w:rFonts w:ascii="Times New Roman" w:hAnsi="Times New Roman" w:eastAsia="宋体" w:cs="Times New Roman"/>
          <w:color w:val="91ACE0"/>
          <w:sz w:val="24"/>
          <w:szCs w:val="24"/>
          <w:u w:val="single"/>
        </w:rPr>
        <w:t>温室效应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p w14:paraId="3227F964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(2)太阳能是能量巨大的清洁能源，缺点是能量密度小，受地域和季节的影响大。</w:t>
      </w:r>
    </w:p>
    <w:p w14:paraId="42974B64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(3)氢能有三大优点：一是热值高，二是</w:t>
      </w:r>
      <w:r>
        <w:rPr>
          <w:rFonts w:ascii="Times New Roman" w:hAnsi="Times New Roman" w:eastAsia="宋体" w:cs="Times New Roman"/>
          <w:color w:val="91ACE0"/>
          <w:sz w:val="24"/>
          <w:szCs w:val="24"/>
          <w:u w:val="single"/>
        </w:rPr>
        <w:t>资源丰富</w:t>
      </w:r>
      <w:r>
        <w:rPr>
          <w:rFonts w:ascii="Times New Roman" w:hAnsi="Times New Roman" w:eastAsia="宋体" w:cs="Times New Roman"/>
          <w:sz w:val="24"/>
          <w:szCs w:val="24"/>
        </w:rPr>
        <w:t>，三是</w:t>
      </w:r>
      <w:r>
        <w:rPr>
          <w:rFonts w:ascii="Times New Roman" w:hAnsi="Times New Roman" w:eastAsia="宋体" w:cs="Times New Roman"/>
          <w:color w:val="91ACE0"/>
          <w:sz w:val="24"/>
          <w:szCs w:val="24"/>
          <w:u w:val="single"/>
        </w:rPr>
        <w:t>无毒</w:t>
      </w:r>
      <w:r>
        <w:rPr>
          <w:rFonts w:ascii="Times New Roman" w:hAnsi="Times New Roman" w:eastAsia="宋体" w:cs="Times New Roman"/>
          <w:sz w:val="24"/>
          <w:szCs w:val="24"/>
        </w:rPr>
        <w:t>、无污染。缺点是储存、运输困难。</w:t>
      </w:r>
    </w:p>
    <w:p w14:paraId="413421E8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Arial" w:hAnsi="Arial" w:eastAsia="黑体" w:cs="Arial"/>
          <w:sz w:val="24"/>
          <w:szCs w:val="24"/>
        </w:rPr>
        <w:t>3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能源危机的解决方法</w:t>
      </w:r>
    </w:p>
    <w:p w14:paraId="08058E50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开发</w:t>
      </w:r>
      <w:r>
        <w:rPr>
          <w:rFonts w:ascii="Times New Roman" w:hAnsi="Times New Roman" w:eastAsia="宋体" w:cs="Times New Roman"/>
          <w:color w:val="91ACE0"/>
          <w:sz w:val="24"/>
          <w:szCs w:val="24"/>
          <w:u w:val="single"/>
        </w:rPr>
        <w:t>新能源</w:t>
      </w:r>
      <w:r>
        <w:rPr>
          <w:rFonts w:ascii="Times New Roman" w:hAnsi="Times New Roman" w:eastAsia="宋体" w:cs="Times New Roman"/>
          <w:sz w:val="24"/>
          <w:szCs w:val="24"/>
        </w:rPr>
        <w:t>，节约</w:t>
      </w:r>
      <w:r>
        <w:rPr>
          <w:rFonts w:ascii="Times New Roman" w:hAnsi="Times New Roman" w:eastAsia="宋体" w:cs="Times New Roman"/>
          <w:color w:val="91ACE0"/>
          <w:sz w:val="24"/>
          <w:szCs w:val="24"/>
          <w:u w:val="single"/>
        </w:rPr>
        <w:t>现有能源</w:t>
      </w:r>
      <w:r>
        <w:rPr>
          <w:rFonts w:ascii="Times New Roman" w:hAnsi="Times New Roman" w:eastAsia="宋体" w:cs="Times New Roman"/>
          <w:sz w:val="24"/>
          <w:szCs w:val="24"/>
        </w:rPr>
        <w:t>，提高能源的</w:t>
      </w:r>
      <w:r>
        <w:rPr>
          <w:rFonts w:ascii="Times New Roman" w:hAnsi="Times New Roman" w:eastAsia="宋体" w:cs="Times New Roman"/>
          <w:color w:val="91ACE0"/>
          <w:sz w:val="24"/>
          <w:szCs w:val="24"/>
          <w:u w:val="single"/>
        </w:rPr>
        <w:t>利用率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p w14:paraId="58313C0C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1.有利于实现</w:t>
      </w:r>
      <w:r>
        <w:rPr>
          <w:rFonts w:ascii="宋体" w:hAnsi="宋体" w:eastAsia="宋体" w:cs="Times New Roman"/>
          <w:sz w:val="24"/>
          <w:szCs w:val="24"/>
        </w:rPr>
        <w:t>“</w:t>
      </w:r>
      <w:r>
        <w:rPr>
          <w:rFonts w:ascii="Times New Roman" w:hAnsi="Times New Roman" w:eastAsia="宋体" w:cs="Times New Roman"/>
          <w:sz w:val="24"/>
          <w:szCs w:val="24"/>
        </w:rPr>
        <w:t>碳达峰、碳中和</w:t>
      </w:r>
      <w:r>
        <w:rPr>
          <w:rFonts w:ascii="宋体" w:hAnsi="宋体" w:eastAsia="宋体" w:cs="Times New Roman"/>
          <w:sz w:val="24"/>
          <w:szCs w:val="24"/>
        </w:rPr>
        <w:t>”</w:t>
      </w:r>
      <w:r>
        <w:rPr>
          <w:rFonts w:ascii="Times New Roman" w:hAnsi="Times New Roman" w:eastAsia="宋体" w:cs="Times New Roman"/>
          <w:sz w:val="24"/>
          <w:szCs w:val="24"/>
        </w:rPr>
        <w:t>的是(　　)</w:t>
      </w:r>
    </w:p>
    <w:p w14:paraId="73D97FE8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A.风能发电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B.粮食酿酒</w:t>
      </w:r>
    </w:p>
    <w:p w14:paraId="7A0CE888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C.燃煤脱硫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D.石油裂化</w:t>
      </w:r>
    </w:p>
    <w:p w14:paraId="5C418FFB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黑体" w:cs="Times New Roman"/>
          <w:sz w:val="24"/>
          <w:szCs w:val="24"/>
        </w:rPr>
        <w:t>1.</w:t>
      </w:r>
      <w:r>
        <w:rPr>
          <w:rFonts w:ascii="Times New Roman" w:hAnsi="Times New Roman" w:eastAsia="宋体" w:cs="Times New Roman"/>
          <w:sz w:val="24"/>
          <w:szCs w:val="24"/>
        </w:rPr>
        <w:t>A</w:t>
      </w:r>
      <w:r>
        <w:rPr>
          <w:rFonts w:hint="eastAsia" w:ascii="Times New Roman" w:hAnsi="Times New Roman" w:eastAsia="宋体" w:cs="Times New Roman"/>
          <w:sz w:val="24"/>
          <w:szCs w:val="24"/>
        </w:rPr>
        <w:t>【解析】</w:t>
      </w:r>
      <w:r>
        <w:rPr>
          <w:rFonts w:hint="eastAsia" w:ascii="宋体" w:hAnsi="宋体" w:eastAsia="宋体" w:cs="宋体"/>
          <w:sz w:val="24"/>
          <w:szCs w:val="24"/>
        </w:rPr>
        <w:t>“碳达峰”是指我国承诺2030年前，二氧化碳的排放不再增长，达到峰值之后逐步降低；“碳中和”是指通过植树造林、节能减排等形式，抵消自身产生的二氧化碳排放量，实现二氧化碳“零排放”。</w:t>
      </w:r>
    </w:p>
    <w:p w14:paraId="5A3D83A6">
      <w:pPr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-1210945</wp:posOffset>
            </wp:positionV>
            <wp:extent cx="7595870" cy="10684510"/>
            <wp:effectExtent l="0" t="0" r="11430" b="8890"/>
            <wp:wrapNone/>
            <wp:docPr id="4" name="图片 4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内页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4F04DA0">
      <w:pPr>
        <w:rPr>
          <w:rFonts w:ascii="Times New Roman" w:hAnsi="Times New Roman" w:eastAsia="宋体" w:cs="Times New Roman"/>
          <w:b/>
          <w:bCs/>
          <w:sz w:val="22"/>
        </w:rPr>
      </w:pPr>
    </w:p>
    <w:p w14:paraId="11DEB032">
      <w:pPr>
        <w:rPr>
          <w:rFonts w:ascii="Times New Roman" w:hAnsi="Times New Roman" w:eastAsia="宋体" w:cs="Times New Roman"/>
          <w:b/>
          <w:bCs/>
          <w:sz w:val="22"/>
        </w:rPr>
      </w:pPr>
    </w:p>
    <w:p w14:paraId="271A2311">
      <w:pPr>
        <w:rPr>
          <w:rFonts w:ascii="Times New Roman" w:hAnsi="Times New Roman" w:eastAsia="宋体" w:cs="Times New Roman"/>
          <w:b/>
          <w:bCs/>
          <w:sz w:val="22"/>
        </w:rPr>
      </w:pPr>
    </w:p>
    <w:p w14:paraId="30BFFFCB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14A743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379D63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0"/>
  <w:p w14:paraId="3C0535E7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-706755</wp:posOffset>
          </wp:positionV>
          <wp:extent cx="7595870" cy="10684510"/>
          <wp:effectExtent l="0" t="0" r="5080" b="2540"/>
          <wp:wrapNone/>
          <wp:docPr id="5" name="图片 5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336840"/>
    <w:rsid w:val="00040F59"/>
    <w:rsid w:val="0006608B"/>
    <w:rsid w:val="00155F19"/>
    <w:rsid w:val="002A0DA0"/>
    <w:rsid w:val="002B27BF"/>
    <w:rsid w:val="00336840"/>
    <w:rsid w:val="00740174"/>
    <w:rsid w:val="007E24E9"/>
    <w:rsid w:val="008276FD"/>
    <w:rsid w:val="00A271ED"/>
    <w:rsid w:val="00A65F3E"/>
    <w:rsid w:val="05B1491D"/>
    <w:rsid w:val="4DAF58C2"/>
    <w:rsid w:val="54A8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1060</Words>
  <Characters>1286</Characters>
  <Lines>25</Lines>
  <Paragraphs>21</Paragraphs>
  <TotalTime>0</TotalTime>
  <ScaleCrop>false</ScaleCrop>
  <LinksUpToDate>false</LinksUpToDate>
  <CharactersWithSpaces>1315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2025-04-02T02:24:00Z</dcterms:created>
  <dc:creator>1224348813@qq.com</dc:creator>
  <cp:lastModifiedBy>刘岩</cp:lastModifiedBy>
  <dcterms:modified xsi:type="dcterms:W3CDTF">2026-03-20T02:39:13Z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AC4CC4A3DD29453EA96377B7908656B2_12</vt:lpwstr>
  </property>
</Properties>
</file>